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A8136D" w:rsidRPr="00A8136D" w:rsidTr="00A8136D">
        <w:tc>
          <w:tcPr>
            <w:tcW w:w="9485" w:type="dxa"/>
            <w:gridSpan w:val="2"/>
          </w:tcPr>
          <w:p w:rsidR="00A8136D" w:rsidRPr="00A8136D" w:rsidRDefault="00A8136D">
            <w:pPr>
              <w:pStyle w:val="a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A8136D" w:rsidRPr="00A8136D" w:rsidTr="00A8136D">
        <w:tc>
          <w:tcPr>
            <w:tcW w:w="9485" w:type="dxa"/>
            <w:gridSpan w:val="2"/>
            <w:hideMark/>
          </w:tcPr>
          <w:p w:rsidR="00A8136D" w:rsidRPr="00A8136D" w:rsidRDefault="00A8136D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8136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A8136D" w:rsidRPr="00A8136D" w:rsidTr="00A8136D">
        <w:tc>
          <w:tcPr>
            <w:tcW w:w="9485" w:type="dxa"/>
            <w:gridSpan w:val="2"/>
            <w:hideMark/>
          </w:tcPr>
          <w:p w:rsidR="00A8136D" w:rsidRPr="00A8136D" w:rsidRDefault="00A8136D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spellStart"/>
            <w:r w:rsidRPr="00A8136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 w:rsidRPr="00A8136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район</w:t>
            </w:r>
          </w:p>
        </w:tc>
      </w:tr>
      <w:tr w:rsidR="00A8136D" w:rsidRPr="00A8136D" w:rsidTr="00A8136D">
        <w:tc>
          <w:tcPr>
            <w:tcW w:w="9485" w:type="dxa"/>
            <w:gridSpan w:val="2"/>
            <w:hideMark/>
          </w:tcPr>
          <w:p w:rsidR="00A8136D" w:rsidRPr="00A8136D" w:rsidRDefault="00A8136D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8136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8136D" w:rsidRPr="00A8136D" w:rsidRDefault="00A8136D">
            <w:pPr>
              <w:pStyle w:val="a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8136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Писаревского сельского поселения</w:t>
            </w:r>
          </w:p>
        </w:tc>
      </w:tr>
      <w:tr w:rsidR="00A8136D" w:rsidRPr="00A8136D" w:rsidTr="00A8136D">
        <w:tc>
          <w:tcPr>
            <w:tcW w:w="9485" w:type="dxa"/>
            <w:gridSpan w:val="2"/>
          </w:tcPr>
          <w:p w:rsidR="00A8136D" w:rsidRPr="00A8136D" w:rsidRDefault="00A8136D">
            <w:pPr>
              <w:pStyle w:val="a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A8136D" w:rsidRPr="00A8136D" w:rsidTr="00A8136D">
        <w:tc>
          <w:tcPr>
            <w:tcW w:w="9485" w:type="dxa"/>
            <w:gridSpan w:val="2"/>
            <w:hideMark/>
          </w:tcPr>
          <w:p w:rsidR="00A8136D" w:rsidRPr="00A8136D" w:rsidRDefault="00A8136D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8136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A8136D" w:rsidRPr="00A8136D" w:rsidTr="00A8136D">
        <w:tc>
          <w:tcPr>
            <w:tcW w:w="9485" w:type="dxa"/>
            <w:gridSpan w:val="2"/>
          </w:tcPr>
          <w:p w:rsidR="00A8136D" w:rsidRPr="00A8136D" w:rsidRDefault="00A8136D">
            <w:pPr>
              <w:pStyle w:val="a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A8136D" w:rsidRPr="00A8136D" w:rsidTr="00A8136D">
        <w:tc>
          <w:tcPr>
            <w:tcW w:w="9485" w:type="dxa"/>
            <w:gridSpan w:val="2"/>
          </w:tcPr>
          <w:p w:rsidR="00A8136D" w:rsidRPr="00A8136D" w:rsidRDefault="00A8136D">
            <w:pPr>
              <w:pStyle w:val="a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A8136D" w:rsidRPr="00A8136D" w:rsidTr="00A8136D">
        <w:tc>
          <w:tcPr>
            <w:tcW w:w="9485" w:type="dxa"/>
            <w:gridSpan w:val="2"/>
          </w:tcPr>
          <w:p w:rsidR="00A8136D" w:rsidRPr="00A8136D" w:rsidRDefault="00A8136D">
            <w:pPr>
              <w:pStyle w:val="aa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8136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«18» ноября 2022 г</w:t>
            </w:r>
            <w:r w:rsidRPr="00A8136D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</w:t>
            </w:r>
            <w:r w:rsidRPr="00A8136D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№ 191__</w:t>
            </w:r>
          </w:p>
          <w:p w:rsidR="00A8136D" w:rsidRPr="00A8136D" w:rsidRDefault="00A8136D">
            <w:pPr>
              <w:pStyle w:val="a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A8136D" w:rsidRPr="00A8136D" w:rsidTr="00A8136D">
        <w:tc>
          <w:tcPr>
            <w:tcW w:w="9485" w:type="dxa"/>
            <w:gridSpan w:val="2"/>
            <w:hideMark/>
          </w:tcPr>
          <w:p w:rsidR="00A8136D" w:rsidRPr="00A8136D" w:rsidRDefault="00A8136D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8136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п. 4-ое отделение ГСС</w:t>
            </w:r>
          </w:p>
        </w:tc>
      </w:tr>
      <w:tr w:rsidR="00A8136D" w:rsidRPr="00A8136D" w:rsidTr="00A8136D">
        <w:tc>
          <w:tcPr>
            <w:tcW w:w="9485" w:type="dxa"/>
            <w:gridSpan w:val="2"/>
          </w:tcPr>
          <w:p w:rsidR="00A8136D" w:rsidRPr="00A8136D" w:rsidRDefault="00A8136D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A8136D" w:rsidRPr="00A8136D" w:rsidTr="00A8136D">
        <w:trPr>
          <w:gridAfter w:val="1"/>
          <w:wAfter w:w="1997" w:type="dxa"/>
        </w:trPr>
        <w:tc>
          <w:tcPr>
            <w:tcW w:w="7488" w:type="dxa"/>
          </w:tcPr>
          <w:p w:rsidR="00A8136D" w:rsidRPr="00A8136D" w:rsidRDefault="00A813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A8136D" w:rsidRPr="00A8136D" w:rsidRDefault="00A8136D" w:rsidP="00A8136D">
      <w:pPr>
        <w:pStyle w:val="aa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A8136D" w:rsidRPr="00A8136D" w:rsidRDefault="00A8136D" w:rsidP="00A813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136D">
        <w:rPr>
          <w:rFonts w:ascii="Times New Roman" w:hAnsi="Times New Roman" w:cs="Times New Roman"/>
          <w:b/>
          <w:i/>
          <w:sz w:val="28"/>
          <w:szCs w:val="28"/>
        </w:rPr>
        <w:t xml:space="preserve"> Об одобрении прогноза социально-экономического</w:t>
      </w:r>
    </w:p>
    <w:p w:rsidR="00A8136D" w:rsidRPr="00A8136D" w:rsidRDefault="00A8136D" w:rsidP="00A813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136D">
        <w:rPr>
          <w:rFonts w:ascii="Times New Roman" w:hAnsi="Times New Roman" w:cs="Times New Roman"/>
          <w:b/>
          <w:i/>
          <w:sz w:val="28"/>
          <w:szCs w:val="28"/>
        </w:rPr>
        <w:t xml:space="preserve">развития Писаревского сельского поселения </w:t>
      </w:r>
    </w:p>
    <w:p w:rsidR="00A8136D" w:rsidRPr="00A8136D" w:rsidRDefault="00A8136D" w:rsidP="00A813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136D">
        <w:rPr>
          <w:rFonts w:ascii="Times New Roman" w:hAnsi="Times New Roman" w:cs="Times New Roman"/>
          <w:b/>
          <w:i/>
          <w:sz w:val="28"/>
          <w:szCs w:val="28"/>
        </w:rPr>
        <w:t xml:space="preserve">на 2023-2025 годы </w:t>
      </w:r>
    </w:p>
    <w:p w:rsidR="00A8136D" w:rsidRPr="00A8136D" w:rsidRDefault="00A8136D" w:rsidP="00A8136D">
      <w:pPr>
        <w:rPr>
          <w:rFonts w:ascii="Times New Roman" w:hAnsi="Times New Roman" w:cs="Times New Roman"/>
          <w:b/>
          <w:sz w:val="28"/>
          <w:szCs w:val="28"/>
        </w:rPr>
      </w:pP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В соответствии с п. 3 ст. 173 Бюджетного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кодекса  Российской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Федерации, руководствуясь Уставом Писаревского муниципального образования</w:t>
      </w:r>
    </w:p>
    <w:p w:rsidR="00A8136D" w:rsidRPr="00A8136D" w:rsidRDefault="00A8136D" w:rsidP="00A81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36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8136D" w:rsidRPr="00A8136D" w:rsidRDefault="00A8136D" w:rsidP="00A8136D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Одобрить прогноз социально-экономического развития Писаревского сельского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поселения  на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2023-2025 года.</w:t>
      </w:r>
    </w:p>
    <w:p w:rsidR="00A8136D" w:rsidRPr="00A8136D" w:rsidRDefault="00A8136D" w:rsidP="00A8136D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36D">
        <w:rPr>
          <w:rFonts w:ascii="Times New Roman" w:hAnsi="Times New Roman" w:cs="Times New Roman"/>
          <w:sz w:val="28"/>
          <w:szCs w:val="28"/>
        </w:rPr>
        <w:t>Опубликовать  настоящее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распоряжение в газете «Писаревский вестник» и разместить на официальном сайте  администрации  Писаревского сельского поселения в информационно-телекоммуникационной сети «Интернет».</w:t>
      </w:r>
    </w:p>
    <w:p w:rsidR="00A8136D" w:rsidRPr="00A8136D" w:rsidRDefault="00A8136D" w:rsidP="00A8136D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оставляю за собой. </w:t>
      </w:r>
    </w:p>
    <w:p w:rsidR="00A8136D" w:rsidRPr="00A8136D" w:rsidRDefault="00A8136D" w:rsidP="00A8136D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36D" w:rsidRPr="00A8136D" w:rsidRDefault="00A8136D" w:rsidP="00A813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36D" w:rsidRPr="00A8136D" w:rsidRDefault="00A8136D" w:rsidP="00A813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36D" w:rsidRPr="00A8136D" w:rsidRDefault="00A8136D" w:rsidP="00A813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136D">
        <w:rPr>
          <w:rFonts w:ascii="Times New Roman" w:hAnsi="Times New Roman" w:cs="Times New Roman"/>
          <w:sz w:val="28"/>
          <w:szCs w:val="28"/>
        </w:rPr>
        <w:t>Глава  Писаревского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И.Г. </w:t>
      </w:r>
      <w:proofErr w:type="spellStart"/>
      <w:r w:rsidRPr="00A8136D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  <w:r w:rsidRPr="00A81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36D" w:rsidRDefault="00A8136D" w:rsidP="00A813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36D" w:rsidRDefault="00A8136D" w:rsidP="00A813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36D" w:rsidRDefault="00A8136D" w:rsidP="00A813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36D" w:rsidRPr="00A8136D" w:rsidRDefault="00A8136D" w:rsidP="00A81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36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8136D" w:rsidRPr="00A8136D" w:rsidRDefault="00A8136D" w:rsidP="00A8136D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b/>
          <w:sz w:val="28"/>
          <w:szCs w:val="28"/>
        </w:rPr>
        <w:t>к прогнозу социально-экономического развития Писаревского сельского поселения на 2022 год и на плановый период 2023-2024 гг.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Писаревское муниципальное образование наделено статусом сельского поселения Законом Иркутской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области  от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16.12.2004 г. № 98-оз «О статусах и границах муниципальных образований </w:t>
      </w:r>
      <w:proofErr w:type="spellStart"/>
      <w:r w:rsidRPr="00A8136D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A8136D">
        <w:rPr>
          <w:rFonts w:ascii="Times New Roman" w:hAnsi="Times New Roman" w:cs="Times New Roman"/>
          <w:sz w:val="28"/>
          <w:szCs w:val="28"/>
        </w:rPr>
        <w:t xml:space="preserve"> района Иркутской области». Писаревское сельское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поселение  осуществляет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свою деятельность согласно Уставу  и расположено в центре </w:t>
      </w:r>
      <w:proofErr w:type="spellStart"/>
      <w:r w:rsidRPr="00A8136D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A8136D">
        <w:rPr>
          <w:rFonts w:ascii="Times New Roman" w:hAnsi="Times New Roman" w:cs="Times New Roman"/>
          <w:sz w:val="28"/>
          <w:szCs w:val="28"/>
        </w:rPr>
        <w:t xml:space="preserve"> района Иркутской области. В состав муниципа</w:t>
      </w:r>
      <w:bookmarkStart w:id="0" w:name="_GoBack"/>
      <w:bookmarkEnd w:id="0"/>
      <w:r w:rsidRPr="00A8136D">
        <w:rPr>
          <w:rFonts w:ascii="Times New Roman" w:hAnsi="Times New Roman" w:cs="Times New Roman"/>
          <w:sz w:val="28"/>
          <w:szCs w:val="28"/>
        </w:rPr>
        <w:t xml:space="preserve">льного образования входят населенные пункты: 4 отделение Государственной Селекционной станции (административный центр), 1 отделение Государственной Селекционной Станции, деревня </w:t>
      </w:r>
      <w:proofErr w:type="spellStart"/>
      <w:r w:rsidRPr="00A8136D">
        <w:rPr>
          <w:rFonts w:ascii="Times New Roman" w:hAnsi="Times New Roman" w:cs="Times New Roman"/>
          <w:sz w:val="28"/>
          <w:szCs w:val="28"/>
        </w:rPr>
        <w:t>Булюшкина</w:t>
      </w:r>
      <w:proofErr w:type="spellEnd"/>
      <w:r w:rsidRPr="00A8136D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Pr="00A8136D">
        <w:rPr>
          <w:rFonts w:ascii="Times New Roman" w:hAnsi="Times New Roman" w:cs="Times New Roman"/>
          <w:sz w:val="28"/>
          <w:szCs w:val="28"/>
        </w:rPr>
        <w:t>Иннокентьевский</w:t>
      </w:r>
      <w:proofErr w:type="spellEnd"/>
      <w:r w:rsidRPr="00A8136D">
        <w:rPr>
          <w:rFonts w:ascii="Times New Roman" w:hAnsi="Times New Roman" w:cs="Times New Roman"/>
          <w:sz w:val="28"/>
          <w:szCs w:val="28"/>
        </w:rPr>
        <w:t xml:space="preserve">, поселок Центральные Мастерские. Удаленность населенных пунктов от административного центра –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поселка  4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отделение  Государственной Селекционной Станции составляет от 8 км – 23 км. Общая численность населения составляет 2166 человек. Писаревское муниципальное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образование  является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единым  экономическим, историческим, социальным, территориальным  образованием, входит в состав </w:t>
      </w:r>
      <w:proofErr w:type="spellStart"/>
      <w:r w:rsidRPr="00A8136D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A8136D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В Писаревском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поселении  действуют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2 казенных  учреждения: Администрация сельского поселения  и Муниципальное казенное учреждение культуры «КДЦ Писаревского МО». На территории поселения насчитывается порядка 817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приусадебных  земельных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участков, на которых находится 898 жилых домов и квартир. 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В структуре земельного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фонда  основную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долю занимают  земли  лесного фонда. По своим производственно-экономическим показателям муниципальное образование является аграрным по производству сельскохозяйственной продукции. Экономика сельского поселения представлена сельскохозяйственным предприятием ООО «Урожай», ФГБУ «Станция агрохимической службы «</w:t>
      </w:r>
      <w:proofErr w:type="spellStart"/>
      <w:r w:rsidRPr="00A8136D">
        <w:rPr>
          <w:rFonts w:ascii="Times New Roman" w:hAnsi="Times New Roman" w:cs="Times New Roman"/>
          <w:sz w:val="28"/>
          <w:szCs w:val="28"/>
        </w:rPr>
        <w:t>Тулунская</w:t>
      </w:r>
      <w:proofErr w:type="spellEnd"/>
      <w:r w:rsidRPr="00A8136D">
        <w:rPr>
          <w:rFonts w:ascii="Times New Roman" w:hAnsi="Times New Roman" w:cs="Times New Roman"/>
          <w:sz w:val="28"/>
          <w:szCs w:val="28"/>
        </w:rPr>
        <w:t xml:space="preserve">»», государственное научное учреждение Иркутский научно-исследовательский институт сельского хозяйства (ГНУ ИНИИСХ), наукой, торговыми точками, пекарней, парикмахерской, пунктом по ремонту бытовой техники, объектом по обеспечению водоснабжения и теплоснабжения населения, объектом культуры, объектами образовательных учреждений и объектами дошкольных учреждений. 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Большую долю в валовом продукте территории занимает продукция сельского хозяйства,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объем  производства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, которой  во многом зависит от природно-климатических условий. 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36D" w:rsidRPr="00A8136D" w:rsidRDefault="00A8136D" w:rsidP="00A8136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lastRenderedPageBreak/>
        <w:t>Демографические показатели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Писаревского сельского поселения определяется совокупностью внешних и внутренних условий. Одним из которых является демографическая ситуация. 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Численность населения на 01.01.2022 год составляет 2166 человек, в сравнении с аналогичным периодом 2021 года (2120 человек), увеличилась.  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Однако, остаются такие проблемы как: отсутствие программы на строительство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муниципального  жилья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для переселения населения на территории  Писаревского сельского поселения, строительства школ, детских садов; отсутствие средств в бюджете для принятия участия в государственных программах. </w:t>
      </w:r>
    </w:p>
    <w:p w:rsidR="00A8136D" w:rsidRPr="00A8136D" w:rsidRDefault="00A8136D" w:rsidP="009615F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>Сельское хозяйство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На территории Писаревского сельского поселения ведут производственно-финансовую деятельность: сельскохозяйственное предприятие ООО «Урожай», государственное научное учреждение Иркутский научно-исследовательский институт сельского хозяйства (ГНУ ИНИИСХ), наука и 817 личных подсобных хозяйств населения в которых имеются поголовье скота (151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хозяйство)  и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земельные участки.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По итогам 2022 года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объем  выпуска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 товарной продукции составил 62 504,8 тыс. рублей.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В ООО «Урожай» общая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площадь  землепользования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в 2022 году 5200 га, аналогично с 2021 годом. 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Урожайность в 2022 году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зерновых  составила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25,2 цен./га по сравнению  с 2021 годом (23,1 цен/га).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Поголовье крупного рогатого скота составляет 152 головы (увеличилось на 13,43 % к уровню 1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полугодия  2021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года), свиней -243 головы. 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В п. 4-е отделение ГСС работает старейшее научное учреждение, которое обладает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большим  семенным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потенциалом для производства семян, но ввиду слабого экономического состояния сельскохозяйственных производителей основная часть оригинальных семян сельскохозяйственных культур не востребована. 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последующие  годы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увеличение валового сбора предполагается за счет увеличения посевных  площадей сельхоз предприятия ООО «Урожай», реализации оригинальных семян и разведением КРС. Благодаря сорт обновлению с/х культур, проводимому в сельхоз организациях прогнозируется увеличение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средней  урожайности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зерновых культур на 2-3 ц/га. Прогноз социально-экономического развития в сфере сельского </w:t>
      </w:r>
      <w:r w:rsidRPr="00A8136D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 сформирован с учетом действующих мер поддержки в рамках Государственной программы развития сельского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хозяйства  и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регулирования рынков сельскохозяйственной  продукции, сырья  и продовольствия на 2021-2022 годы, которых недостаточно на осуществление полного комплекса мероприятий по выращиванию зерновых культур. 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По прогнозу планируется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среднюю  численность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работников сохранить к 2023 году на уровне 2022 года. 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Рост темпов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производства  продукции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сельского хозяйства  в прогнозный период также будет связан с мерами, направленными на развитие кадровой  и социальной  политики, что также позволит повысить эффективность сельскохозяйственного  производства. 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Проблемы сельского хозяйства: 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сегодня  кадры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– это огромная проблема в сельскохозяйственной  отрасли. Работники, достигшие пенсионного возраста, ушли на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заслуженный  отдых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,  молодежь на село работать не идет. Привлечение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молодых  специалистов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в с/х отрасль возможно с внедрением в производство новых технологий и комфортных условий проживания, чего нет на сегодня в с/х организациях. 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- отсутствие стабильного рынка сбыта; 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- снижение государственной поддержки; 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>- высокие тарифы на энергоносители и ГСМ.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36D">
        <w:rPr>
          <w:rFonts w:ascii="Times New Roman" w:hAnsi="Times New Roman" w:cs="Times New Roman"/>
          <w:sz w:val="28"/>
          <w:szCs w:val="28"/>
        </w:rPr>
        <w:t>Перспективы  развития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>: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-развитие мясного и молочного скотоводства. 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Писаревское сельское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поселение  обладает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 необходимым потенциалом для развития сельского хозяйства, которое может обеспечить достаточный уровень доходов домашних хозяйств сельских поселений. </w:t>
      </w:r>
      <w:r w:rsidRPr="00A8136D">
        <w:rPr>
          <w:rFonts w:ascii="Times New Roman" w:hAnsi="Times New Roman" w:cs="Times New Roman"/>
          <w:b/>
          <w:sz w:val="28"/>
          <w:szCs w:val="28"/>
        </w:rPr>
        <w:t>Коммунальные услуги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Коммунальные услуги (водоотведение, холодное водоснабжение, теплоснабжение) на территории сельского поселения предоставляет МУСХП «Центральное». Данное предприятие на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территории  Писаревского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сельского поселения обслуживает одну  котельную,  работающую на твердом топливе (уголь), тепловые, водопроводные  и канализационные  сети, водозабор, очистные сооружения. 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По сведениям предприятия среднесписочная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численность  работников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обслуживаемой организации на территории  Писаревское сельское  </w:t>
      </w:r>
      <w:r w:rsidRPr="00A8136D">
        <w:rPr>
          <w:rFonts w:ascii="Times New Roman" w:hAnsi="Times New Roman" w:cs="Times New Roman"/>
          <w:sz w:val="28"/>
          <w:szCs w:val="28"/>
        </w:rPr>
        <w:lastRenderedPageBreak/>
        <w:t>поселения по состоянию на 01.07.2022 г. составляет 9 чел. (аналогично по сравнению с прошлым годом).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По оценке 2022 года и в перспективе на 2023 -2024 гг. ожидается повышение тарифов на коммунальные услуги в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связи  с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A8136D" w:rsidRPr="00A8136D" w:rsidRDefault="00A8136D" w:rsidP="00A8136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36D">
        <w:rPr>
          <w:rFonts w:ascii="Times New Roman" w:hAnsi="Times New Roman" w:cs="Times New Roman"/>
          <w:b/>
          <w:sz w:val="28"/>
          <w:szCs w:val="28"/>
        </w:rPr>
        <w:t>Торговля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Торговля занимает одно из ведущих мест в экономике сельского поселения. Розничная торговля – основная деятельность предпринимателей. Отрасль формирует более 5 % налоговых платежей,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поступающих  в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бюджет сельского поселения, обеспечивает занятость 18 % занятых в экономике поселения. 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В Писаревском сельском поселении действуют: 9 магазинов (ИП Литвинова, ИП </w:t>
      </w:r>
      <w:proofErr w:type="spellStart"/>
      <w:r w:rsidRPr="00A8136D">
        <w:rPr>
          <w:rFonts w:ascii="Times New Roman" w:hAnsi="Times New Roman" w:cs="Times New Roman"/>
          <w:sz w:val="28"/>
          <w:szCs w:val="28"/>
        </w:rPr>
        <w:t>Имеков</w:t>
      </w:r>
      <w:proofErr w:type="spellEnd"/>
      <w:r w:rsidRPr="00A8136D"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 w:rsidRPr="00A8136D">
        <w:rPr>
          <w:rFonts w:ascii="Times New Roman" w:hAnsi="Times New Roman" w:cs="Times New Roman"/>
          <w:sz w:val="28"/>
          <w:szCs w:val="28"/>
        </w:rPr>
        <w:t>Чигринская</w:t>
      </w:r>
      <w:proofErr w:type="spellEnd"/>
      <w:r w:rsidRPr="00A8136D"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 w:rsidRPr="00A8136D">
        <w:rPr>
          <w:rFonts w:ascii="Times New Roman" w:hAnsi="Times New Roman" w:cs="Times New Roman"/>
          <w:sz w:val="28"/>
          <w:szCs w:val="28"/>
        </w:rPr>
        <w:t>Жаренкова</w:t>
      </w:r>
      <w:proofErr w:type="spellEnd"/>
      <w:r w:rsidRPr="00A8136D">
        <w:rPr>
          <w:rFonts w:ascii="Times New Roman" w:hAnsi="Times New Roman" w:cs="Times New Roman"/>
          <w:sz w:val="28"/>
          <w:szCs w:val="28"/>
        </w:rPr>
        <w:t xml:space="preserve">, ИП Григорьева, ИП Алексеенко, ИП Панков, ИП </w:t>
      </w:r>
      <w:proofErr w:type="spellStart"/>
      <w:r w:rsidRPr="00A8136D">
        <w:rPr>
          <w:rFonts w:ascii="Times New Roman" w:hAnsi="Times New Roman" w:cs="Times New Roman"/>
          <w:sz w:val="28"/>
          <w:szCs w:val="28"/>
        </w:rPr>
        <w:t>Гачик</w:t>
      </w:r>
      <w:proofErr w:type="spellEnd"/>
      <w:r w:rsidRPr="00A8136D">
        <w:rPr>
          <w:rFonts w:ascii="Times New Roman" w:hAnsi="Times New Roman" w:cs="Times New Roman"/>
          <w:sz w:val="28"/>
          <w:szCs w:val="28"/>
        </w:rPr>
        <w:t xml:space="preserve">), 1 пекарня (ИП Мельникова), 3 кафе (ИП </w:t>
      </w:r>
      <w:proofErr w:type="spellStart"/>
      <w:r w:rsidRPr="00A8136D">
        <w:rPr>
          <w:rFonts w:ascii="Times New Roman" w:hAnsi="Times New Roman" w:cs="Times New Roman"/>
          <w:sz w:val="28"/>
          <w:szCs w:val="28"/>
        </w:rPr>
        <w:t>Казимирёнок</w:t>
      </w:r>
      <w:proofErr w:type="spellEnd"/>
      <w:r w:rsidRPr="00A8136D"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 w:rsidRPr="00A8136D">
        <w:rPr>
          <w:rFonts w:ascii="Times New Roman" w:hAnsi="Times New Roman" w:cs="Times New Roman"/>
          <w:sz w:val="28"/>
          <w:szCs w:val="28"/>
        </w:rPr>
        <w:t>Черепкова</w:t>
      </w:r>
      <w:proofErr w:type="spellEnd"/>
      <w:r w:rsidRPr="00A8136D"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 w:rsidRPr="00A8136D">
        <w:rPr>
          <w:rFonts w:ascii="Times New Roman" w:hAnsi="Times New Roman" w:cs="Times New Roman"/>
          <w:sz w:val="28"/>
          <w:szCs w:val="28"/>
        </w:rPr>
        <w:t>Дерксен</w:t>
      </w:r>
      <w:proofErr w:type="spellEnd"/>
      <w:r w:rsidRPr="00A8136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Спрос населения на товары и услуги удовлетворяется полностью. Обеспечение Писаревского сельского поселения как продовольственной группой, так и не продовольственной группой товаров в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течении  прошлого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и текущего  года оставалась и остается  стабильным. Рост розничного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товарооборота  обеспечен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 за счет устойчивой системы товарооборота, а также ростом цен. 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Одной из характерных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особенностей  малого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и среднего бизнеса  в поселении  является  слаборазвитый производственный сектор в связи с отсутствием полезных ископаемых, истощенностью земельных  угодий, отсутствием дополнительных энергоносителей. Конкуренция в поселении слабо развита, в связи с малым наличием предприятий и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отсутствием  крупных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 торговых  сетей, предлагающих, в том числе  широкий  ассортимент полуфабрикатов собственного производства. 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Из-за отсутствия рабочих мест в сельском поселении, большое количество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трудоспособного  населения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работают в г. Тулуне или уезжают в другие области, работая вахтовым методом. 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Положение на потребительском рынке как продовольственными, так и непродовольственными товарами в течение года оставалось стабильным. 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Стабильными в течении всего периода оставались запасы товаров, относящихся к разряду первой необходимости: хлеб, соль, сахар, масло растительное, маргариновая продукция, мука, крупы, макаронные изделия, мыло туалетное, хозяйственное, спички, синтетические моющие средства и другие товары. 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lastRenderedPageBreak/>
        <w:t xml:space="preserve">За отчётный период произошло значительное повышение цен на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такие  продукты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>, как: масло сливочное – на 10,1 %, молоко цельное – на 9%, масло подсолнечное – на 8,3 %.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Незначительное повышение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цен  наблюдалось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>: на рыбу свежую мороженную – на 1,5 %, хлеб ржаной, ржано-пшеничный и хлебобулочные  изделия – на 1,1 №.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По ассортименту товаров структура розничного товарооборота осталась на уровне прошлого года. 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Производством хлеба на территории муниципального образования занимается 1 хлебопекарня. </w:t>
      </w:r>
    </w:p>
    <w:p w:rsidR="00A8136D" w:rsidRPr="00A8136D" w:rsidRDefault="00A8136D" w:rsidP="002106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36D">
        <w:rPr>
          <w:rFonts w:ascii="Times New Roman" w:hAnsi="Times New Roman" w:cs="Times New Roman"/>
          <w:b/>
          <w:sz w:val="28"/>
          <w:szCs w:val="28"/>
        </w:rPr>
        <w:t>Уровень жизни населения. Труд и занятость.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Из общей численности населения 2166 человек, трудоспособные 1230 человек, пенсионеров 398 чел., детей 538 чел. от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общей  численности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населения  сельского поселения. </w:t>
      </w:r>
    </w:p>
    <w:p w:rsidR="00A8136D" w:rsidRPr="00A8136D" w:rsidRDefault="00A8136D" w:rsidP="00A8136D">
      <w:pPr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Средняя заработная плата работников в сельском хозяйстве возросла и составила – 34372 руб. (в 2021 г. – 21788 </w:t>
      </w:r>
      <w:proofErr w:type="spellStart"/>
      <w:r w:rsidRPr="00A8136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8136D">
        <w:rPr>
          <w:rFonts w:ascii="Times New Roman" w:hAnsi="Times New Roman" w:cs="Times New Roman"/>
          <w:sz w:val="28"/>
          <w:szCs w:val="28"/>
        </w:rPr>
        <w:t>)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В учреждениях, финансируемых из средств местного бюджета, заработная плата увеличилась и составила: 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- в образовательных учреждениях – 45 971,0 </w:t>
      </w:r>
      <w:proofErr w:type="spellStart"/>
      <w:r w:rsidRPr="00A8136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8136D">
        <w:rPr>
          <w:rFonts w:ascii="Times New Roman" w:hAnsi="Times New Roman" w:cs="Times New Roman"/>
          <w:sz w:val="28"/>
          <w:szCs w:val="28"/>
        </w:rPr>
        <w:t xml:space="preserve"> (в 2021 г. – 42491,0 </w:t>
      </w:r>
      <w:proofErr w:type="spellStart"/>
      <w:r w:rsidRPr="00A8136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8136D">
        <w:rPr>
          <w:rFonts w:ascii="Times New Roman" w:hAnsi="Times New Roman" w:cs="Times New Roman"/>
          <w:sz w:val="28"/>
          <w:szCs w:val="28"/>
        </w:rPr>
        <w:t>);</w:t>
      </w:r>
    </w:p>
    <w:p w:rsidR="00A8136D" w:rsidRPr="00A8136D" w:rsidRDefault="00A8136D" w:rsidP="00A8136D">
      <w:pPr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-в учреждениях управления – 38 030,0 (в 2021 г. – 43904, 0 </w:t>
      </w:r>
      <w:proofErr w:type="spellStart"/>
      <w:r w:rsidRPr="00A8136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8136D">
        <w:rPr>
          <w:rFonts w:ascii="Times New Roman" w:hAnsi="Times New Roman" w:cs="Times New Roman"/>
          <w:sz w:val="28"/>
          <w:szCs w:val="28"/>
        </w:rPr>
        <w:t>).</w:t>
      </w:r>
    </w:p>
    <w:p w:rsidR="00A8136D" w:rsidRPr="00A8136D" w:rsidRDefault="00A8136D" w:rsidP="00A8136D">
      <w:pPr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- в учреждениях культуры – 44886,0 руб. (в 2021 г – 39274, 0 </w:t>
      </w:r>
      <w:proofErr w:type="spellStart"/>
      <w:r w:rsidRPr="00A8136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8136D">
        <w:rPr>
          <w:rFonts w:ascii="Times New Roman" w:hAnsi="Times New Roman" w:cs="Times New Roman"/>
          <w:sz w:val="28"/>
          <w:szCs w:val="28"/>
        </w:rPr>
        <w:t>)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На территории Писаревского сельского поселения принята, действует и реализуется муниципальная программа «Социально-экономическое развитие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территории  сельского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поселения на 2021-2025 гг.»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>По расходам бюджет Писаревского муниципального образования за 1 полугодие 2022 года исполнен в сумме 20 392,9 тыс. рублей или 100 %.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Расходы по функциональной структуре распределились следующим образом: 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>-на культуру – 64,1% (13 078,7 тыс. руб.);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>- на общегосударственные вопросы – 18,2 % (3 702,5 тыс. руб.)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>- на межбюджетные трансферты общего характера бюджетам бюджетной системы российской федерации – 9,9 % (2023,9 тыс. руб.)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-на национальную экономику -   6,0% (1222,3 тыс. </w:t>
      </w:r>
      <w:proofErr w:type="spellStart"/>
      <w:r w:rsidRPr="00A8136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8136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lastRenderedPageBreak/>
        <w:t>- на национальную оборону – 0,7 % (146, 8 тыс. руб.)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>-на жилищно-коммунальное хозяйство – 0,6 % (110,8 тыс. руб.)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- на национальную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безопасность  и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правоохранительную деятельность – 0,5 % (107,9 тыс. </w:t>
      </w:r>
      <w:proofErr w:type="spellStart"/>
      <w:r w:rsidRPr="00A8136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8136D">
        <w:rPr>
          <w:rFonts w:ascii="Times New Roman" w:hAnsi="Times New Roman" w:cs="Times New Roman"/>
          <w:sz w:val="28"/>
          <w:szCs w:val="28"/>
        </w:rPr>
        <w:t>)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>Бюджет Писаревского муниципального образования по налоговым и неналоговым доходам за 1 полугодие 2022 года исполнен в сумме 2 194,0 тыс. руб. План налоговых и неналоговых доходов на 1 полугодие 2022 года, утвержденный в сумме 2 193,6 тыс. руб. выполнен на 100, 0 %.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Работа администрации поселения совместно с руководителями организаций и учреждений, предпринимателями будет направлена на сосредоточение усилий в решении главных задач: признания </w:t>
      </w:r>
      <w:proofErr w:type="gramStart"/>
      <w:r w:rsidRPr="00A8136D">
        <w:rPr>
          <w:rFonts w:ascii="Times New Roman" w:hAnsi="Times New Roman" w:cs="Times New Roman"/>
          <w:sz w:val="28"/>
          <w:szCs w:val="28"/>
        </w:rPr>
        <w:t>территории  Писаревского</w:t>
      </w:r>
      <w:proofErr w:type="gramEnd"/>
      <w:r w:rsidRPr="00A8136D">
        <w:rPr>
          <w:rFonts w:ascii="Times New Roman" w:hAnsi="Times New Roman" w:cs="Times New Roman"/>
          <w:sz w:val="28"/>
          <w:szCs w:val="28"/>
        </w:rPr>
        <w:t xml:space="preserve">  сельского поселения-территорией комфортного проживания, труда и отдыха населения, формирования здорового образа жизни населения, совершенствования системы местного самоуправления. 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>Глава Писаревского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И.Г. </w:t>
      </w:r>
      <w:proofErr w:type="spellStart"/>
      <w:r w:rsidRPr="00A8136D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36D" w:rsidRPr="00A8136D" w:rsidRDefault="00A8136D" w:rsidP="00A8136D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36D" w:rsidRPr="00A8136D" w:rsidRDefault="00A8136D" w:rsidP="00A813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83B" w:rsidRDefault="0034583B">
      <w:pPr>
        <w:sectPr w:rsidR="003458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1417"/>
        <w:gridCol w:w="71"/>
        <w:gridCol w:w="1347"/>
        <w:gridCol w:w="1276"/>
        <w:gridCol w:w="1276"/>
        <w:gridCol w:w="1275"/>
        <w:gridCol w:w="1134"/>
        <w:gridCol w:w="1418"/>
        <w:gridCol w:w="1417"/>
      </w:tblGrid>
      <w:tr w:rsidR="00DF1F08" w:rsidRPr="00CB31D7" w:rsidTr="00DF1F08">
        <w:trPr>
          <w:trHeight w:val="571"/>
        </w:trPr>
        <w:tc>
          <w:tcPr>
            <w:tcW w:w="14914" w:type="dxa"/>
            <w:gridSpan w:val="10"/>
            <w:tcBorders>
              <w:top w:val="nil"/>
              <w:left w:val="nil"/>
              <w:right w:val="nil"/>
            </w:tcBorders>
          </w:tcPr>
          <w:p w:rsidR="00DF1F08" w:rsidRPr="00CB31D7" w:rsidRDefault="00DF1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31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Прогноз социально-экономического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31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</w:p>
          <w:p w:rsidR="00DF1F08" w:rsidRPr="00CB31D7" w:rsidRDefault="00DF1F08" w:rsidP="00A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Писаревского муниципального образования на 202</w:t>
            </w:r>
            <w:r w:rsidR="00A81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3 -2025</w:t>
            </w:r>
            <w:r w:rsidRPr="00CB31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CB31D7" w:rsidRPr="00CB31D7" w:rsidTr="00CB31D7">
        <w:trPr>
          <w:trHeight w:val="43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Факт </w:t>
            </w:r>
          </w:p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2019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Факт </w:t>
            </w:r>
          </w:p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2020года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Оценка </w:t>
            </w:r>
          </w:p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2021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 на: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257"/>
        </w:trPr>
        <w:tc>
          <w:tcPr>
            <w:tcW w:w="4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CB31D7" w:rsidRPr="00CB31D7" w:rsidTr="00CB31D7">
        <w:trPr>
          <w:trHeight w:val="260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вариант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вариант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32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Итоги развития МО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36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Выручка от реализации продукции, работ, услуг (в действующих ценах) по полному кругу организаций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73.11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103,9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т.ч</w:t>
            </w:r>
            <w:proofErr w:type="spellEnd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 по видам экономической деятельности: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Сельское хозяйство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45,21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Лесное хозяйство и предоставление услуг в этой области*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и распределение электроэнергии, газа и воды**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710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</w:tr>
      <w:tr w:rsidR="00CB31D7" w:rsidRPr="00CB31D7" w:rsidTr="00CB31D7">
        <w:trPr>
          <w:trHeight w:val="54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микропредприятий</w:t>
            </w:r>
            <w:proofErr w:type="spellEnd"/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25,0</w:t>
            </w:r>
          </w:p>
        </w:tc>
      </w:tr>
      <w:tr w:rsidR="00CB31D7" w:rsidRPr="00CB31D7" w:rsidTr="00CB31D7">
        <w:trPr>
          <w:trHeight w:val="342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Прибыль прибыльных предприятий (с учётом предприятий малого бизнеса) (убыток)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329"/>
        </w:trPr>
        <w:tc>
          <w:tcPr>
            <w:tcW w:w="7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329"/>
        </w:trPr>
        <w:tc>
          <w:tcPr>
            <w:tcW w:w="4283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B3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Промышленное производство: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558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(С+D+E):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198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Индекс промышленного производства - всего***: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258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B3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Добыча полезных ископаемых (C):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682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B3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Обрабатывающие производства (D):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682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442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B3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Производство и распределение электроэнергии, газа и воды (E):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682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B3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Сельское хозяйство 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Валовый выпуск продукции в </w:t>
            </w:r>
            <w:proofErr w:type="spellStart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сельхозорганизациях</w:t>
            </w:r>
            <w:proofErr w:type="spellEnd"/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70,3</w:t>
            </w:r>
          </w:p>
        </w:tc>
      </w:tr>
      <w:tr w:rsidR="00CB31D7" w:rsidRPr="00CB31D7" w:rsidTr="00CB31D7">
        <w:trPr>
          <w:trHeight w:val="346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Индекс производства продукции сельского хозяйства в </w:t>
            </w:r>
            <w:proofErr w:type="spellStart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сельхозорганизациях</w:t>
            </w:r>
            <w:proofErr w:type="spellEnd"/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B3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Строительство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414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Объем выполненных работ и услуг собственными силами предприятий и организаций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801,0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7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923,0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825,8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801,0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801,0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801,0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801,0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Введено жилья на душу населения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B3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Транспорт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Грузооборот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тыс.т</w:t>
            </w:r>
            <w:proofErr w:type="spellEnd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/км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274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Пассажирооборот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тыс. пас/км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B3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Торговля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208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Розничный товарооборот 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41,8</w:t>
            </w:r>
          </w:p>
        </w:tc>
      </w:tr>
      <w:tr w:rsidR="00CB31D7" w:rsidRPr="00CB31D7" w:rsidTr="00CB31D7">
        <w:trPr>
          <w:trHeight w:val="112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Индекс физического объема 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186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CB3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Малый бизнес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515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Число действующих малых предприятий - всего (с учетом </w:t>
            </w:r>
            <w:proofErr w:type="spellStart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микропредприятий</w:t>
            </w:r>
            <w:proofErr w:type="spellEnd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CB31D7" w:rsidRPr="00CB31D7" w:rsidTr="00CB31D7">
        <w:trPr>
          <w:trHeight w:val="1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в том числе по видам экономической деятельности: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19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Сельское хозяйство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CB31D7" w:rsidRPr="00CB31D7" w:rsidTr="00CB31D7">
        <w:trPr>
          <w:trHeight w:val="117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Лесозаготовки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CB31D7">
        <w:trPr>
          <w:trHeight w:val="176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CB31D7">
        <w:trPr>
          <w:trHeight w:val="251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CB31D7">
        <w:trPr>
          <w:trHeight w:val="384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Производство и распределение электроэнергии, газа и воды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CB31D7" w:rsidRPr="00CB31D7" w:rsidTr="00CB31D7">
        <w:trPr>
          <w:trHeight w:val="261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CB31D7">
        <w:trPr>
          <w:trHeight w:val="123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Торговля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</w:tr>
      <w:tr w:rsidR="00CB31D7" w:rsidRPr="00CB31D7" w:rsidTr="00CB31D7">
        <w:trPr>
          <w:trHeight w:val="183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CB31D7">
        <w:trPr>
          <w:trHeight w:val="100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</w:tr>
      <w:tr w:rsidR="00CB31D7" w:rsidRPr="00CB31D7" w:rsidTr="00CB31D7">
        <w:trPr>
          <w:trHeight w:val="445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Уд. вес выручки предприятий малого бизнеса (с учетом </w:t>
            </w:r>
            <w:proofErr w:type="spellStart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микропредприятий</w:t>
            </w:r>
            <w:proofErr w:type="spellEnd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) в </w:t>
            </w:r>
            <w:r w:rsidR="00B34E6E"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выручке в</w:t>
            </w: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целом по МО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#ССЫЛКА!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#ССЫЛКА!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#ССЫЛКА!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#ССЫЛКА!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#ССЫЛКА!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Число действующих </w:t>
            </w:r>
            <w:proofErr w:type="spellStart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микропредприятий</w:t>
            </w:r>
            <w:proofErr w:type="spellEnd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- всего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Уд. вес выручки </w:t>
            </w:r>
            <w:proofErr w:type="spellStart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микропредприятий</w:t>
            </w:r>
            <w:proofErr w:type="spellEnd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в </w:t>
            </w:r>
            <w:r w:rsidR="00B34E6E"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выручке в</w:t>
            </w: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целом по МО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Количество индивидуальных предпринимателей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9,0</w:t>
            </w:r>
          </w:p>
        </w:tc>
      </w:tr>
      <w:tr w:rsidR="00CB31D7" w:rsidRPr="00CB31D7" w:rsidTr="00CB31D7">
        <w:trPr>
          <w:trHeight w:val="26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51,17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50,6</w:t>
            </w:r>
          </w:p>
        </w:tc>
      </w:tr>
      <w:tr w:rsidR="00CB31D7" w:rsidRPr="00CB31D7" w:rsidTr="00CB31D7">
        <w:trPr>
          <w:trHeight w:val="32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Демография, трудовые ресурсы и уровень жизни населения 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Численность постоянного населения - всего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2347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dashSmallGap" w:sz="6" w:space="0" w:color="808080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dashSmallGap" w:sz="6" w:space="0" w:color="808080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2120</w:t>
            </w:r>
          </w:p>
        </w:tc>
      </w:tr>
      <w:tr w:rsidR="00CB31D7" w:rsidRPr="00CB31D7" w:rsidTr="00CB31D7">
        <w:trPr>
          <w:trHeight w:val="682"/>
        </w:trPr>
        <w:tc>
          <w:tcPr>
            <w:tcW w:w="4283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Сельское хозяйство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0,013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Лесное хозяйство и предоставление услуг в этой области*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и распределение электроэнергии, газа и воды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CB31D7">
        <w:trPr>
          <w:trHeight w:val="700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0,059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0,061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0,061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0,061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0,061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0,061</w:t>
            </w:r>
          </w:p>
        </w:tc>
      </w:tr>
      <w:tr w:rsidR="00CB31D7" w:rsidRPr="00CB31D7" w:rsidTr="00CB31D7">
        <w:trPr>
          <w:trHeight w:val="257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0,008</w:t>
            </w:r>
          </w:p>
        </w:tc>
      </w:tr>
      <w:tr w:rsidR="00CB31D7" w:rsidRPr="00CB31D7" w:rsidTr="00CB31D7">
        <w:trPr>
          <w:trHeight w:val="416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</w:tr>
      <w:tr w:rsidR="00CB31D7" w:rsidRPr="00CB31D7" w:rsidTr="00CB31D7">
        <w:trPr>
          <w:trHeight w:val="267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0,098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0,129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0,129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0,129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0,129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0,129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0,129</w:t>
            </w:r>
          </w:p>
        </w:tc>
      </w:tr>
      <w:tr w:rsidR="00CB31D7" w:rsidRPr="00CB31D7" w:rsidTr="00CB31D7">
        <w:trPr>
          <w:trHeight w:val="115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Здравоохранение и предоставление социальных услуг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CB31D7" w:rsidRPr="00CB31D7" w:rsidTr="00CB31D7">
        <w:trPr>
          <w:trHeight w:val="472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0,011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0,011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0,011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0,011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0,011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0,011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0,011</w:t>
            </w:r>
          </w:p>
        </w:tc>
      </w:tr>
      <w:tr w:rsidR="00CB31D7" w:rsidRPr="00CB31D7" w:rsidTr="00CB31D7">
        <w:trPr>
          <w:trHeight w:val="125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0,012</w:t>
            </w:r>
          </w:p>
        </w:tc>
      </w:tr>
      <w:tr w:rsidR="00CB31D7" w:rsidRPr="00CB31D7" w:rsidTr="00CB31D7">
        <w:trPr>
          <w:trHeight w:val="751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В том числе из общей численности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0,152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0,152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0,152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0,152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0,152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0,152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0,152</w:t>
            </w:r>
          </w:p>
        </w:tc>
      </w:tr>
      <w:tr w:rsidR="00CB31D7" w:rsidRPr="00CB31D7" w:rsidTr="00CB31D7">
        <w:trPr>
          <w:trHeight w:val="197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из них по отраслям социальной сферы: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257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0,121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0,128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0,129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0,129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0,129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0,129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0,129</w:t>
            </w:r>
          </w:p>
        </w:tc>
      </w:tr>
      <w:tr w:rsidR="00CB31D7" w:rsidRPr="00CB31D7" w:rsidTr="00CB31D7">
        <w:trPr>
          <w:trHeight w:val="132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 и искусство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0,011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0,011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0,011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0,011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0,011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0,011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0,011</w:t>
            </w:r>
          </w:p>
        </w:tc>
      </w:tr>
      <w:tr w:rsidR="00CB31D7" w:rsidRPr="00CB31D7" w:rsidTr="00CB31D7">
        <w:trPr>
          <w:trHeight w:val="193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CB31D7">
        <w:trPr>
          <w:trHeight w:val="252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защита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тыс.чел</w:t>
            </w:r>
            <w:proofErr w:type="spellEnd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0,012</w:t>
            </w:r>
          </w:p>
        </w:tc>
      </w:tr>
      <w:tr w:rsidR="00CB31D7" w:rsidRPr="00CB31D7" w:rsidTr="00CB31D7">
        <w:trPr>
          <w:trHeight w:val="616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микропредприятий</w:t>
            </w:r>
            <w:proofErr w:type="spellEnd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)-всего, 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82,00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Сельское хозяйство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0,013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Лесное хозяйство и предоставление услуг в этой области*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тыс.чел</w:t>
            </w:r>
            <w:proofErr w:type="spellEnd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453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и распределение электроэнергии, газа и воды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273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тыс.чел</w:t>
            </w:r>
            <w:proofErr w:type="spellEnd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122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Торговля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тыс.чел</w:t>
            </w:r>
            <w:proofErr w:type="spellEnd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0,061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0,059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0,058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0,058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0,057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0,057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0,057</w:t>
            </w:r>
          </w:p>
        </w:tc>
      </w:tr>
      <w:tr w:rsidR="00CB31D7" w:rsidRPr="00CB31D7" w:rsidTr="00CB31D7">
        <w:trPr>
          <w:trHeight w:val="181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тыс.чел</w:t>
            </w:r>
            <w:proofErr w:type="spellEnd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100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тыс.чел</w:t>
            </w:r>
            <w:proofErr w:type="spellEnd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0,008</w:t>
            </w:r>
          </w:p>
        </w:tc>
      </w:tr>
      <w:tr w:rsidR="00CB31D7" w:rsidRPr="00CB31D7" w:rsidTr="00CB31D7">
        <w:trPr>
          <w:trHeight w:val="443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Уровень регистрируемой </w:t>
            </w:r>
            <w:r w:rsidR="00B34E6E"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безработицы (</w:t>
            </w: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 трудоспособному населению)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1,2</w:t>
            </w:r>
          </w:p>
        </w:tc>
      </w:tr>
      <w:tr w:rsidR="00CB31D7" w:rsidRPr="00CB31D7" w:rsidTr="00CB31D7">
        <w:trPr>
          <w:trHeight w:val="280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Среднедушевой денежный доход  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#ЗНАЧ!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#ЗНАЧ!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#ЗНАЧ!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#ЗНАЧ!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#ЗНАЧ!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#ЗНАЧ!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#ЗНАЧ!</w:t>
            </w:r>
          </w:p>
        </w:tc>
      </w:tr>
      <w:tr w:rsidR="00CB31D7" w:rsidRPr="00CB31D7" w:rsidTr="00CB31D7">
        <w:trPr>
          <w:trHeight w:val="682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#ЗНАЧ!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#ЗНАЧ!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#ЗНАЧ!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#ЗНАЧ!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#ЗНАЧ!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#ЗНАЧ!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#ЗНАЧ!</w:t>
            </w:r>
          </w:p>
        </w:tc>
      </w:tr>
      <w:tr w:rsidR="00CB31D7" w:rsidRPr="00CB31D7" w:rsidTr="00CB31D7">
        <w:trPr>
          <w:trHeight w:val="123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196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Сельское хозяйство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Лесное хозяйство и предоставление услуг в этой области*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и распределение электроэнергии, газа и воды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CB31D7">
        <w:trPr>
          <w:trHeight w:val="108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CB31D7">
        <w:trPr>
          <w:trHeight w:val="594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FA2801">
        <w:trPr>
          <w:trHeight w:val="24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FA2801">
        <w:trPr>
          <w:trHeight w:val="408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1D7" w:rsidRPr="00CB31D7" w:rsidTr="00FA2801">
        <w:trPr>
          <w:trHeight w:val="117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1D7" w:rsidRPr="00CB31D7" w:rsidTr="00FA2801">
        <w:trPr>
          <w:trHeight w:val="318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1D7" w:rsidRPr="00CB31D7" w:rsidTr="00FA2801">
        <w:trPr>
          <w:trHeight w:val="16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1D7" w:rsidRPr="00CB31D7" w:rsidTr="00FA2801">
        <w:trPr>
          <w:trHeight w:val="654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19654,0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20234,0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20417,0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23007,0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23050,0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24567,0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25041,0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из них по отраслям социальной сферы: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20218,0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34023,0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42427,0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42427,0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42427,0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42427,0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42427,0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 и искусство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36254,0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39490,0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39490,0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39490,0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39490,0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39490,0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39490,0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34103,0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34103,0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38030,0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38030,0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38030,0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38030,0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38030,0</w:t>
            </w:r>
          </w:p>
        </w:tc>
      </w:tr>
      <w:tr w:rsidR="00CB31D7" w:rsidRPr="00CB31D7" w:rsidTr="00CB31D7">
        <w:trPr>
          <w:trHeight w:val="682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микропредприятий</w:t>
            </w:r>
            <w:proofErr w:type="spellEnd"/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#ЗНАЧ!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#ЗНАЧ!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#ЗНАЧ!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#ЗНАЧ!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#ЗНАЧ!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#ЗНАЧ!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#ЗНАЧ!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Сельское хозяйство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Лесное хозяйство и предоставление услуг в этой области*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и распределение электроэнергии, газа и воды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Торговля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FA2801">
        <w:trPr>
          <w:trHeight w:val="420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Валовый совокупный доход (сумма </w:t>
            </w:r>
            <w:proofErr w:type="spellStart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ФОТ,выплат</w:t>
            </w:r>
            <w:proofErr w:type="spellEnd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соцхарактера</w:t>
            </w:r>
            <w:proofErr w:type="spellEnd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, прочих доходов), в том числе: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FA2801">
        <w:trPr>
          <w:trHeight w:val="305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FA2801">
        <w:trPr>
          <w:trHeight w:val="480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микропредприятий</w:t>
            </w:r>
            <w:proofErr w:type="spellEnd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FA2801">
        <w:trPr>
          <w:trHeight w:val="34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CB31D7">
        <w:trPr>
          <w:trHeight w:val="682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Фонд начисленной заработной платы работников бюджетной сферы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Выплаты социального характера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Прочие доходы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</w:tr>
      <w:tr w:rsidR="00CB31D7" w:rsidRPr="00CB31D7" w:rsidTr="00CB31D7">
        <w:trPr>
          <w:trHeight w:val="32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Доходный потенциал </w:t>
            </w:r>
            <w:proofErr w:type="spellStart"/>
            <w:r w:rsidRPr="00CB3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территориии</w:t>
            </w:r>
            <w:proofErr w:type="spellEnd"/>
          </w:p>
        </w:tc>
        <w:tc>
          <w:tcPr>
            <w:tcW w:w="14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80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1,337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1,673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1,973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1,973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1973,0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2.073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2,073</w:t>
            </w:r>
          </w:p>
        </w:tc>
      </w:tr>
      <w:tr w:rsidR="00CB31D7" w:rsidRPr="00CB31D7" w:rsidTr="00FA2801">
        <w:trPr>
          <w:trHeight w:val="273"/>
        </w:trPr>
        <w:tc>
          <w:tcPr>
            <w:tcW w:w="4283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1D7" w:rsidRPr="00CB31D7" w:rsidTr="00FA2801">
        <w:trPr>
          <w:trHeight w:val="278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1. Налог на доходы физических лиц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0,760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1,500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1,500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1,500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1,600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2. Налоги на имущество: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0,537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0,469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0.469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0,469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0,469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0.469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0,469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Земельный налог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0,125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0,154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0,154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0.154</w:t>
            </w:r>
          </w:p>
        </w:tc>
      </w:tr>
      <w:tr w:rsidR="00CB31D7" w:rsidRPr="00CB31D7" w:rsidTr="00FA2801">
        <w:trPr>
          <w:trHeight w:val="278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кадастровая стоимость земельных участков,</w:t>
            </w:r>
          </w:p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признаваемых объектом налогообложения-всего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1D7" w:rsidRPr="00CB31D7" w:rsidTr="00FA2801">
        <w:trPr>
          <w:trHeight w:val="127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Потенциал поступлений земельного налога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0,412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0.315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0.315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0.315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0,315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0.315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0.315</w:t>
            </w:r>
          </w:p>
        </w:tc>
      </w:tr>
      <w:tr w:rsidR="00CB31D7" w:rsidRPr="00CB31D7" w:rsidTr="00FA2801">
        <w:trPr>
          <w:trHeight w:val="405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Общая инвентаризационная стоимость объектов налогообложения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Госпошлина</w:t>
            </w:r>
          </w:p>
        </w:tc>
        <w:tc>
          <w:tcPr>
            <w:tcW w:w="1488" w:type="dxa"/>
            <w:gridSpan w:val="2"/>
            <w:tcBorders>
              <w:top w:val="dashSmallGap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млн.руб</w:t>
            </w:r>
            <w:proofErr w:type="spellEnd"/>
            <w:r w:rsidRPr="00CB31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1276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1275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1134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418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417" w:type="dxa"/>
            <w:tcBorders>
              <w:top w:val="dashSmallGap" w:sz="6" w:space="0" w:color="808080"/>
              <w:left w:val="single" w:sz="6" w:space="0" w:color="auto"/>
              <w:bottom w:val="dashSmallGap" w:sz="6" w:space="0" w:color="808080"/>
              <w:right w:val="single" w:sz="6" w:space="0" w:color="auto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</w:tr>
      <w:tr w:rsidR="00CB31D7" w:rsidRPr="00CB31D7" w:rsidTr="00CB31D7">
        <w:trPr>
          <w:trHeight w:val="339"/>
        </w:trPr>
        <w:tc>
          <w:tcPr>
            <w:tcW w:w="8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 Раздел  "Лесное хозяйство и предоставление услуг в этой области" включает лесозаготовки и лесоводство.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339"/>
        </w:trPr>
        <w:tc>
          <w:tcPr>
            <w:tcW w:w="149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 Раздел  "Производство и распределение электроэнергии, газа и воды"  охватывает  электроэнергетику (код 11100), а также группировки ОКОНХ "Наружное освещение" (код  90212), "Газоснабжение" (код  90214) и "Теплоснабжение" (код  90215), отнесенные в ОКОНХ к отрасли "Коммунальное хозяйство ".</w:t>
            </w:r>
          </w:p>
        </w:tc>
      </w:tr>
      <w:tr w:rsidR="00CB31D7" w:rsidRPr="00CB31D7" w:rsidTr="00CB31D7">
        <w:trPr>
          <w:trHeight w:val="339"/>
        </w:trPr>
        <w:tc>
          <w:tcPr>
            <w:tcW w:w="149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*** Индекс промышленного производства исчисляется по видам экономической деятельности "Добыча  полезных ископаемых", "Обрабатывающие  производства",  "Производство и  распределение  электроэнергии,  газа  и  воды"  в  сопоставимых ценах. </w:t>
            </w:r>
          </w:p>
        </w:tc>
      </w:tr>
      <w:tr w:rsidR="00CB31D7" w:rsidRPr="00CB31D7" w:rsidTr="00CB31D7">
        <w:trPr>
          <w:trHeight w:val="339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4E6E" w:rsidRPr="00CB31D7" w:rsidTr="00B34E6E">
        <w:trPr>
          <w:trHeight w:val="329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E6E" w:rsidRPr="00CB31D7" w:rsidRDefault="00B34E6E" w:rsidP="00B3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Глава Писаревского сельского поселения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4E6E" w:rsidRPr="00CB31D7" w:rsidRDefault="00B34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34E6E" w:rsidRPr="00CB31D7" w:rsidRDefault="00B34E6E" w:rsidP="00A81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 w:rsidR="00A813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 w:rsidR="00A813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И.Г. </w:t>
            </w:r>
            <w:proofErr w:type="spellStart"/>
            <w:r w:rsidR="00A8136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Гильдебрант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34E6E" w:rsidRPr="00CB31D7" w:rsidRDefault="00B34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34E6E" w:rsidRPr="00CB31D7" w:rsidRDefault="00B34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4E6E" w:rsidRPr="00CB31D7" w:rsidRDefault="00B34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4E6E" w:rsidRPr="00CB31D7" w:rsidRDefault="00B34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34E6E" w:rsidRPr="00CB31D7" w:rsidRDefault="00B34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250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250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 w:rsidP="00A8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Исп. </w:t>
            </w:r>
            <w:r w:rsidR="00A813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М.А. </w:t>
            </w:r>
            <w:proofErr w:type="spellStart"/>
            <w:r w:rsidR="00A813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Столярова</w:t>
            </w:r>
            <w:proofErr w:type="spellEnd"/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31D7" w:rsidRPr="00CB31D7" w:rsidTr="00CB31D7">
        <w:trPr>
          <w:trHeight w:val="250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Тел.8 (39530) 4-90-33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B31D7" w:rsidRPr="00CB31D7" w:rsidRDefault="00CB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4583B" w:rsidRDefault="0034583B" w:rsidP="00CB31D7"/>
    <w:sectPr w:rsidR="0034583B" w:rsidSect="003458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AA8"/>
    <w:multiLevelType w:val="hybridMultilevel"/>
    <w:tmpl w:val="250248E8"/>
    <w:lvl w:ilvl="0" w:tplc="DD1E8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160670"/>
    <w:multiLevelType w:val="hybridMultilevel"/>
    <w:tmpl w:val="4DBC78D4"/>
    <w:lvl w:ilvl="0" w:tplc="1F9C1CE2">
      <w:start w:val="1"/>
      <w:numFmt w:val="decimal"/>
      <w:lvlText w:val="%1."/>
      <w:lvlJc w:val="left"/>
      <w:pPr>
        <w:ind w:left="1369" w:hanging="6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840020"/>
    <w:multiLevelType w:val="hybridMultilevel"/>
    <w:tmpl w:val="23B4135A"/>
    <w:lvl w:ilvl="0" w:tplc="6A9ECD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45"/>
    <w:rsid w:val="00150F9B"/>
    <w:rsid w:val="001D2875"/>
    <w:rsid w:val="001D63D7"/>
    <w:rsid w:val="00220D86"/>
    <w:rsid w:val="002D4645"/>
    <w:rsid w:val="00312A1B"/>
    <w:rsid w:val="003152F8"/>
    <w:rsid w:val="0034583B"/>
    <w:rsid w:val="003C672A"/>
    <w:rsid w:val="004A60D0"/>
    <w:rsid w:val="007422AA"/>
    <w:rsid w:val="00761E4B"/>
    <w:rsid w:val="00772545"/>
    <w:rsid w:val="00824C88"/>
    <w:rsid w:val="0085120B"/>
    <w:rsid w:val="00880371"/>
    <w:rsid w:val="00906B81"/>
    <w:rsid w:val="009711B7"/>
    <w:rsid w:val="00A8136D"/>
    <w:rsid w:val="00A935F7"/>
    <w:rsid w:val="00B23BB4"/>
    <w:rsid w:val="00B34E6E"/>
    <w:rsid w:val="00B85711"/>
    <w:rsid w:val="00C75B4F"/>
    <w:rsid w:val="00CB31D7"/>
    <w:rsid w:val="00DB4B64"/>
    <w:rsid w:val="00DF1F08"/>
    <w:rsid w:val="00F63292"/>
    <w:rsid w:val="00FA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E166"/>
  <w15:docId w15:val="{77BD4A9D-3854-4037-BE2A-0B99080A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8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4583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45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58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458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45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7422AA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7422A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74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Шапка (герб)"/>
    <w:basedOn w:val="a"/>
    <w:rsid w:val="00A8136D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rmal">
    <w:name w:val="ConsPlusNormal"/>
    <w:rsid w:val="00A81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3504</Words>
  <Characters>19977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Писаревское</cp:lastModifiedBy>
  <cp:revision>27</cp:revision>
  <cp:lastPrinted>2022-11-23T02:00:00Z</cp:lastPrinted>
  <dcterms:created xsi:type="dcterms:W3CDTF">2021-10-31T07:46:00Z</dcterms:created>
  <dcterms:modified xsi:type="dcterms:W3CDTF">2022-11-23T02:03:00Z</dcterms:modified>
</cp:coreProperties>
</file>