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Y="84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64EEF" w:rsidTr="00064EEF">
        <w:tc>
          <w:tcPr>
            <w:tcW w:w="9485" w:type="dxa"/>
            <w:hideMark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064EEF" w:rsidTr="00064EEF">
        <w:trPr>
          <w:trHeight w:val="431"/>
        </w:trPr>
        <w:tc>
          <w:tcPr>
            <w:tcW w:w="9485" w:type="dxa"/>
            <w:hideMark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64EEF" w:rsidTr="00064EEF">
        <w:tc>
          <w:tcPr>
            <w:tcW w:w="9485" w:type="dxa"/>
            <w:hideMark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Писаревского сельского поселения</w:t>
            </w:r>
          </w:p>
        </w:tc>
      </w:tr>
      <w:tr w:rsidR="00064EEF" w:rsidTr="00064EEF">
        <w:tc>
          <w:tcPr>
            <w:tcW w:w="9485" w:type="dxa"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064EEF" w:rsidTr="00064EEF">
        <w:tc>
          <w:tcPr>
            <w:tcW w:w="9485" w:type="dxa"/>
            <w:hideMark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064EEF" w:rsidTr="00064EEF">
        <w:tc>
          <w:tcPr>
            <w:tcW w:w="9485" w:type="dxa"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064EEF" w:rsidTr="00064EEF">
        <w:tc>
          <w:tcPr>
            <w:tcW w:w="9485" w:type="dxa"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064EEF" w:rsidTr="00064EEF">
        <w:tc>
          <w:tcPr>
            <w:tcW w:w="9485" w:type="dxa"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«26» марта 2016 г</w:t>
            </w:r>
            <w:r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  <w:t>.                                                 № 20</w:t>
            </w:r>
          </w:p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</w:p>
        </w:tc>
      </w:tr>
      <w:tr w:rsidR="00064EEF" w:rsidTr="00064EEF">
        <w:tc>
          <w:tcPr>
            <w:tcW w:w="9485" w:type="dxa"/>
            <w:hideMark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064EEF" w:rsidTr="00064EEF">
        <w:tc>
          <w:tcPr>
            <w:tcW w:w="9485" w:type="dxa"/>
          </w:tcPr>
          <w:p w:rsidR="00064EEF" w:rsidRDefault="00064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64EEF" w:rsidRPr="00064EEF" w:rsidRDefault="00064EEF" w:rsidP="00064EEF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 xml:space="preserve">О плане мероприятий по оптимизации </w:t>
      </w:r>
    </w:p>
    <w:p w:rsidR="00064EEF" w:rsidRPr="00064EEF" w:rsidRDefault="00064EEF" w:rsidP="00064EEF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и платежеспособности бюджета </w:t>
      </w:r>
    </w:p>
    <w:p w:rsidR="00064EEF" w:rsidRPr="00064EEF" w:rsidRDefault="00064EEF" w:rsidP="00064EEF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EF">
        <w:rPr>
          <w:rFonts w:ascii="Times New Roman" w:eastAsia="Times New Roman" w:hAnsi="Times New Roman"/>
          <w:sz w:val="28"/>
          <w:szCs w:val="28"/>
          <w:lang w:eastAsia="ru-RU"/>
        </w:rPr>
        <w:t>Писаревского муниципального образования в 2018 году</w:t>
      </w:r>
    </w:p>
    <w:p w:rsidR="00064EEF" w:rsidRDefault="00064EEF" w:rsidP="00064EEF">
      <w:pPr>
        <w:spacing w:after="0" w:line="240" w:lineRule="auto"/>
        <w:ind w:left="-360" w:right="1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EF" w:rsidRDefault="00064EEF" w:rsidP="00064EEF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эффективного использования средств бюджета Писаревского муниципального образования, руководствуясь ст. 24 Устава Писаревского муниципального образования:</w:t>
      </w:r>
    </w:p>
    <w:p w:rsidR="00064EEF" w:rsidRDefault="00064EEF" w:rsidP="00064EE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мероприятий по оптимизации расходов, повышению сбалансированности и платежеспособности бюджета Писаревского муниципального образования на 2018 год, согласно приложению №1.  </w:t>
      </w:r>
    </w:p>
    <w:p w:rsidR="00064EEF" w:rsidRDefault="00064EEF" w:rsidP="00064EEF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план первоочередных мероприятий по оптимизации и повышению эффективности бюджетных расходов Писаревского муниципального образования на 2018 год согласно приложению №2. </w:t>
      </w:r>
    </w:p>
    <w:p w:rsidR="00064EEF" w:rsidRDefault="00064EEF" w:rsidP="00064EE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Писаревского сельского поселения и в информационно-телекоммуникационной сети «Интернет».</w:t>
      </w:r>
    </w:p>
    <w:p w:rsidR="00064EEF" w:rsidRDefault="00064EEF" w:rsidP="00064EE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  </w:t>
      </w:r>
    </w:p>
    <w:p w:rsidR="00064EEF" w:rsidRDefault="00064EEF" w:rsidP="00064EEF">
      <w:pPr>
        <w:tabs>
          <w:tab w:val="left" w:pos="360"/>
        </w:tabs>
        <w:spacing w:after="0" w:line="240" w:lineRule="auto"/>
        <w:ind w:right="3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Писаревского</w:t>
      </w: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А.Е. Самарин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к распоряжению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Писаревского сельского поселения</w:t>
      </w:r>
    </w:p>
    <w:p w:rsidR="00064EEF" w:rsidRDefault="00064EEF" w:rsidP="0006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EEF" w:rsidRDefault="00064EEF" w:rsidP="0006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оптимизации расходов, повышению сбалансированности и платежеспособности бюджета Писаревского муниципального образования</w:t>
      </w:r>
    </w:p>
    <w:p w:rsidR="00064EEF" w:rsidRDefault="00064EEF" w:rsidP="00064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</w:t>
      </w: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5"/>
        <w:gridCol w:w="3907"/>
        <w:gridCol w:w="1985"/>
      </w:tblGrid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на обеспечение выполнения функций казенных учреждений доходов, полученных от оказания платных услуг после уплаты налогов и сборов, предусмотренных законодательством о налогах и </w:t>
            </w:r>
          </w:p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сборах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установленного норматива формирования расходов на содержание органов местного самоуправления Писаревского муниципального образования 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</w:t>
            </w: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бухучета и отчетности –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Недопущение увеличения численности муниципальных служащих органов местного самоуправления Писаревского муниципального образования 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EEF" w:rsidTr="00064EEF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EF" w:rsidRDefault="00064E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администрации Писаревского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Писаревского сельского поселения на 2018 год и предоставлении его в Комитет по финансам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поселения;</w:t>
            </w: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до 10 числа месяца, следующего за отчетным</w:t>
            </w:r>
          </w:p>
        </w:tc>
      </w:tr>
      <w:tr w:rsidR="00064EEF" w:rsidTr="00064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Комитет по финансам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предложений и рекомендаций по оптимизации расходов, повышению сбалансированности и платежеспособности бюджета Писаревского муниципального образования на 2018 год и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Писаревского сельского поселения;</w:t>
            </w:r>
          </w:p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«КДЦ Писаревского 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 декабря 2018 года</w:t>
            </w:r>
          </w:p>
        </w:tc>
      </w:tr>
    </w:tbl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 распоряжению администрации Писаревского сельского поселения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оптимизации расходов, повышению сбалансированности и платежеспособности бюджета Писаревского муниципального образования </w:t>
      </w:r>
    </w:p>
    <w:p w:rsidR="00064EEF" w:rsidRDefault="00064EEF" w:rsidP="00064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064EEF" w:rsidRDefault="00064EEF" w:rsidP="00064EEF">
      <w:pPr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81"/>
        <w:gridCol w:w="2127"/>
        <w:gridCol w:w="1843"/>
      </w:tblGrid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Планируемая сумма экономического эффекта в год,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Получаемый экономический эффект по состоянию на 01.04.2018г. тыс. рублей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ОРГАНИХЗАЦИОННО-ШТАТНЫЕ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Восстановление средств соц. страх. (б/листы)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Экономия за счет сумм, превышающих базу для начисления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ОРГАНИЗАЦИЯ РАБОТЫ ПО ДЕТАЛИЗАЦИИ ОТДЕЛЬНЫХ ВИДОВ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ресурсосберегающих мероприятий, 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расходов по тепло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расходов по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командировочных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расходов за счет бюджетных ассигнований (закупки)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расходов на приобретение канцелярских и хозяйственных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МЕРОПРИЯТИЯ ПО СОКРАЩЕНИЮ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Снижение просроченной кредиторский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4EEF" w:rsidTr="00064EE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F" w:rsidRDefault="00064E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EEF" w:rsidRDefault="00064EEF" w:rsidP="00064EEF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4"/>
    <w:rsid w:val="00064EEF"/>
    <w:rsid w:val="003B37DE"/>
    <w:rsid w:val="006C5E73"/>
    <w:rsid w:val="00B466E4"/>
    <w:rsid w:val="00C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C6F4-5322-41F3-9888-07011308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2018-04-19T07:04:00Z</cp:lastPrinted>
  <dcterms:created xsi:type="dcterms:W3CDTF">2018-04-19T07:03:00Z</dcterms:created>
  <dcterms:modified xsi:type="dcterms:W3CDTF">2018-04-19T07:13:00Z</dcterms:modified>
</cp:coreProperties>
</file>