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14" w:rsidRDefault="00B03914" w:rsidP="00B03914">
      <w:pPr>
        <w:rPr>
          <w:rFonts w:ascii="Century Schoolbook" w:hAnsi="Century Schoolbook" w:cs="Times New Roman"/>
          <w:b/>
          <w:sz w:val="28"/>
        </w:rPr>
      </w:pPr>
    </w:p>
    <w:p w:rsidR="006E19BB" w:rsidRPr="00B03914" w:rsidRDefault="006E19BB" w:rsidP="00B03914">
      <w:pPr>
        <w:rPr>
          <w:rFonts w:ascii="Century Schoolbook" w:hAnsi="Century Schoolbook" w:cs="Times New Roman"/>
          <w:b/>
          <w:sz w:val="28"/>
        </w:rPr>
      </w:pPr>
    </w:p>
    <w:tbl>
      <w:tblPr>
        <w:tblW w:w="4881" w:type="pct"/>
        <w:tblInd w:w="-567" w:type="dxa"/>
        <w:tblLook w:val="01E0" w:firstRow="1" w:lastRow="1" w:firstColumn="1" w:lastColumn="1" w:noHBand="0" w:noVBand="0"/>
      </w:tblPr>
      <w:tblGrid>
        <w:gridCol w:w="9547"/>
      </w:tblGrid>
      <w:tr w:rsidR="00B03914" w:rsidRPr="00B03914" w:rsidTr="00B03914">
        <w:tc>
          <w:tcPr>
            <w:tcW w:w="5000" w:type="pct"/>
            <w:shd w:val="clear" w:color="auto" w:fill="auto"/>
            <w:hideMark/>
          </w:tcPr>
          <w:p w:rsidR="00B03914" w:rsidRPr="00B03914" w:rsidRDefault="00B03914" w:rsidP="00B0391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b/>
                <w:spacing w:val="20"/>
                <w:sz w:val="32"/>
                <w:szCs w:val="20"/>
                <w:lang w:eastAsia="ru-RU"/>
              </w:rPr>
            </w:pPr>
            <w:r w:rsidRPr="00B03914">
              <w:rPr>
                <w:rFonts w:ascii="Century Schoolbook" w:eastAsia="Calibri" w:hAnsi="Century Schoolbook" w:cs="Times New Roman"/>
                <w:b/>
                <w:spacing w:val="20"/>
                <w:sz w:val="24"/>
                <w:szCs w:val="20"/>
                <w:lang w:eastAsia="ru-RU"/>
              </w:rPr>
              <w:t>ИРКУТСКАЯ ОБЛАСТЬ</w:t>
            </w:r>
          </w:p>
        </w:tc>
      </w:tr>
      <w:tr w:rsidR="00B03914" w:rsidRPr="00B03914" w:rsidTr="00B03914">
        <w:tc>
          <w:tcPr>
            <w:tcW w:w="5000" w:type="pct"/>
            <w:shd w:val="clear" w:color="auto" w:fill="auto"/>
            <w:hideMark/>
          </w:tcPr>
          <w:p w:rsid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B03914">
              <w:rPr>
                <w:rFonts w:ascii="Century Schoolbook" w:eastAsia="Calibri" w:hAnsi="Century Schoolbook" w:cs="Times New Roman"/>
                <w:b/>
                <w:spacing w:val="20"/>
                <w:sz w:val="24"/>
                <w:szCs w:val="20"/>
                <w:lang w:eastAsia="ru-RU"/>
              </w:rPr>
              <w:t>ТУЛУНСКИЙ РАЙОН</w:t>
            </w:r>
          </w:p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b/>
                <w:spacing w:val="20"/>
                <w:sz w:val="24"/>
                <w:szCs w:val="20"/>
                <w:lang w:eastAsia="ru-RU"/>
              </w:rPr>
            </w:pPr>
          </w:p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B03914">
              <w:rPr>
                <w:rFonts w:ascii="Century Schoolbook" w:eastAsia="Calibri" w:hAnsi="Century Schoolbook" w:cs="Times New Roman"/>
                <w:b/>
                <w:spacing w:val="20"/>
                <w:sz w:val="24"/>
                <w:szCs w:val="20"/>
                <w:lang w:eastAsia="ru-RU"/>
              </w:rPr>
              <w:t>АДМИНИСТРАЦИЯ</w:t>
            </w:r>
          </w:p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03914">
              <w:rPr>
                <w:rFonts w:ascii="Century Schoolbook" w:eastAsia="Calibri" w:hAnsi="Century Schoolbook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B03914" w:rsidRPr="00B03914" w:rsidTr="00B03914">
        <w:tc>
          <w:tcPr>
            <w:tcW w:w="5000" w:type="pct"/>
            <w:shd w:val="clear" w:color="auto" w:fill="auto"/>
          </w:tcPr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03914" w:rsidRPr="00B03914" w:rsidTr="00B03914">
        <w:tc>
          <w:tcPr>
            <w:tcW w:w="5000" w:type="pct"/>
            <w:shd w:val="clear" w:color="auto" w:fill="auto"/>
            <w:hideMark/>
          </w:tcPr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03914">
              <w:rPr>
                <w:rFonts w:ascii="Century Schoolbook" w:eastAsia="Calibri" w:hAnsi="Century Schoolbook" w:cs="Times New Roman"/>
                <w:b/>
                <w:spacing w:val="20"/>
                <w:sz w:val="28"/>
                <w:szCs w:val="20"/>
                <w:lang w:eastAsia="ru-RU"/>
              </w:rPr>
              <w:t>П О С Т А Н О В Л Е Н И Е</w:t>
            </w:r>
          </w:p>
        </w:tc>
      </w:tr>
      <w:tr w:rsidR="00B03914" w:rsidRPr="00B03914" w:rsidTr="00B03914">
        <w:tc>
          <w:tcPr>
            <w:tcW w:w="5000" w:type="pct"/>
            <w:shd w:val="clear" w:color="auto" w:fill="auto"/>
          </w:tcPr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Calibri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03914" w:rsidRPr="00B03914" w:rsidTr="00B03914">
        <w:tc>
          <w:tcPr>
            <w:tcW w:w="5000" w:type="pct"/>
            <w:shd w:val="clear" w:color="auto" w:fill="auto"/>
            <w:hideMark/>
          </w:tcPr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03914">
              <w:rPr>
                <w:rFonts w:ascii="Century Schoolbook" w:eastAsia="Calibri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«13» сентября 2016г</w:t>
            </w:r>
            <w:r w:rsidRPr="00B03914">
              <w:rPr>
                <w:rFonts w:ascii="Century Schoolbook" w:eastAsia="Calibri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 w:rsidRPr="00B03914">
              <w:rPr>
                <w:rFonts w:ascii="Century Schoolbook" w:eastAsia="Calibri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 103</w:t>
            </w:r>
          </w:p>
        </w:tc>
      </w:tr>
      <w:tr w:rsidR="00B03914" w:rsidRPr="00B03914" w:rsidTr="00B03914">
        <w:tc>
          <w:tcPr>
            <w:tcW w:w="5000" w:type="pct"/>
            <w:shd w:val="clear" w:color="auto" w:fill="auto"/>
          </w:tcPr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03914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отделение Государственной селекционной станции</w:t>
            </w:r>
          </w:p>
          <w:p w:rsidR="00B03914" w:rsidRPr="00B03914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39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начале отопительного сезона 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3914">
        <w:rPr>
          <w:rFonts w:ascii="Times New Roman" w:eastAsia="Calibri" w:hAnsi="Times New Roman" w:cs="Times New Roman"/>
          <w:b/>
          <w:i/>
          <w:sz w:val="28"/>
          <w:szCs w:val="28"/>
        </w:rPr>
        <w:t>2016-2017 годов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Уставом Писаревского муниципального образования, в связи с предполагаемым понижением среднесуточной температуры наружного воздуха, 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14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14" w:rsidRPr="00B03914" w:rsidRDefault="00B03914" w:rsidP="00B03914">
      <w:pPr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Определить срок начала отопительного сезона 2016-2017 годов на территории Писаревского муниципального образования для объектов культуры, жилого и нежилого фонда, организаций различных форм собственности – </w:t>
      </w:r>
      <w:r w:rsidRPr="00B03914">
        <w:rPr>
          <w:rFonts w:ascii="Times New Roman" w:eastAsia="Calibri" w:hAnsi="Times New Roman" w:cs="Times New Roman"/>
          <w:b/>
          <w:sz w:val="28"/>
          <w:szCs w:val="28"/>
        </w:rPr>
        <w:t>15 сентября 2016 года.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914">
        <w:rPr>
          <w:rFonts w:ascii="Times New Roman" w:eastAsia="Calibri" w:hAnsi="Times New Roman" w:cs="Times New Roman"/>
          <w:sz w:val="28"/>
          <w:szCs w:val="28"/>
        </w:rPr>
        <w:t>2. Срок начала отопительного сезона может быть изменен в оперативном порядке: - на более поздний срок при уровне среднесуточных температур наружного воздуха выше + 8</w:t>
      </w:r>
      <w:r w:rsidRPr="00B0391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 С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       - на более ранний срок при уровне среднесуточных температур наружного воздуха ниже + 8</w:t>
      </w:r>
      <w:r w:rsidRPr="00B0391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 С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3. В связи с тем, что угольный склад находится на территории </w:t>
      </w:r>
      <w:proofErr w:type="spellStart"/>
      <w:r w:rsidRPr="00B03914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что позволяет обеспечить завоз угля в течении суток – на все объекты коммунального комплекса, установить 10-ти суточный нормативный запас топлива (20 тонн).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914">
        <w:rPr>
          <w:rFonts w:ascii="Times New Roman" w:eastAsia="Calibri" w:hAnsi="Times New Roman" w:cs="Times New Roman"/>
          <w:sz w:val="28"/>
          <w:szCs w:val="28"/>
        </w:rPr>
        <w:t>4. Опубликовать настоящее Постановление в газете «Писаревский вестник» и разместить на официальном сайте в сети «Интернет» администрации Писаревского сельского поселения.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914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03914" w:rsidRPr="00B03914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914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 главы Писаревского</w:t>
      </w:r>
    </w:p>
    <w:p w:rsidR="008E7FFD" w:rsidRPr="006E19BB" w:rsidRDefault="00B03914" w:rsidP="006E19BB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914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B03914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____________________Савостьянова О.В.</w:t>
      </w:r>
      <w:bookmarkStart w:id="0" w:name="_GoBack"/>
      <w:bookmarkEnd w:id="0"/>
    </w:p>
    <w:sectPr w:rsidR="008E7FFD" w:rsidRPr="006E19BB" w:rsidSect="00B03914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26943"/>
    <w:multiLevelType w:val="hybridMultilevel"/>
    <w:tmpl w:val="0D42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6993"/>
    <w:multiLevelType w:val="hybridMultilevel"/>
    <w:tmpl w:val="37D68F7A"/>
    <w:lvl w:ilvl="0" w:tplc="038A2B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CD06A9"/>
    <w:multiLevelType w:val="hybridMultilevel"/>
    <w:tmpl w:val="31B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4"/>
    <w:rsid w:val="006E19BB"/>
    <w:rsid w:val="008E7FFD"/>
    <w:rsid w:val="00B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8688-F2DE-4BDA-95A3-3DF2CE4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2016-10-11T05:55:00Z</dcterms:created>
  <dcterms:modified xsi:type="dcterms:W3CDTF">2016-10-13T01:58:00Z</dcterms:modified>
</cp:coreProperties>
</file>